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12" w:rsidRDefault="00DA0B1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Title"/>
        <w:jc w:val="center"/>
      </w:pPr>
      <w:r>
        <w:t>ПРАВИТЕЛЬСТВО РОССИЙСКОЙ ФЕДЕРАЦИИ</w:t>
      </w:r>
    </w:p>
    <w:p w:rsidR="00DA0B12" w:rsidRDefault="00DA0B12">
      <w:pPr>
        <w:pStyle w:val="ConsPlusTitle"/>
        <w:jc w:val="center"/>
      </w:pPr>
    </w:p>
    <w:p w:rsidR="00DA0B12" w:rsidRDefault="00DA0B12">
      <w:pPr>
        <w:pStyle w:val="ConsPlusTitle"/>
        <w:jc w:val="center"/>
      </w:pPr>
      <w:r>
        <w:t>ПОСТАНОВЛЕНИЕ</w:t>
      </w:r>
    </w:p>
    <w:p w:rsidR="00DA0B12" w:rsidRDefault="00DA0B12">
      <w:pPr>
        <w:pStyle w:val="ConsPlusTitle"/>
        <w:jc w:val="center"/>
      </w:pPr>
      <w:r>
        <w:t>от 23 декабря 2015 г. N 1414</w:t>
      </w:r>
    </w:p>
    <w:p w:rsidR="00DA0B12" w:rsidRDefault="00DA0B12">
      <w:pPr>
        <w:pStyle w:val="ConsPlusTitle"/>
        <w:jc w:val="center"/>
      </w:pPr>
    </w:p>
    <w:p w:rsidR="00DA0B12" w:rsidRDefault="00DA0B12">
      <w:pPr>
        <w:pStyle w:val="ConsPlusTitle"/>
        <w:jc w:val="center"/>
      </w:pPr>
      <w:r>
        <w:t>О ПОРЯДКЕ</w:t>
      </w:r>
    </w:p>
    <w:p w:rsidR="00DA0B12" w:rsidRDefault="00DA0B12">
      <w:pPr>
        <w:pStyle w:val="ConsPlusTitle"/>
        <w:jc w:val="center"/>
      </w:pPr>
      <w:r>
        <w:t>ФУНКЦИОНИРОВАНИЯ ЕДИНОЙ ИНФОРМАЦИОННОЙ СИСТЕМЫ</w:t>
      </w:r>
    </w:p>
    <w:p w:rsidR="00DA0B12" w:rsidRDefault="00DA0B12">
      <w:pPr>
        <w:pStyle w:val="ConsPlusTitle"/>
        <w:jc w:val="center"/>
      </w:pPr>
      <w:r>
        <w:t>В СФЕРЕ ЗАКУПОК</w:t>
      </w: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A0B12" w:rsidRDefault="00DA0B12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функционирования единой информационной системы в сфере закупок.</w:t>
      </w:r>
    </w:p>
    <w:p w:rsidR="00DA0B12" w:rsidRDefault="00DA0B12">
      <w:pPr>
        <w:pStyle w:val="ConsPlusNormal"/>
        <w:ind w:firstLine="540"/>
        <w:jc w:val="both"/>
      </w:pPr>
      <w:bookmarkStart w:id="0" w:name="P12"/>
      <w:bookmarkEnd w:id="0"/>
      <w:r>
        <w:t xml:space="preserve">2. Настоящее постановление вступает в силу со дня его официального опубликования, за исключением </w:t>
      </w:r>
      <w:hyperlink w:anchor="P38" w:history="1">
        <w:r>
          <w:rPr>
            <w:color w:val="0000FF"/>
          </w:rPr>
          <w:t>подпункта "б" пункта 2</w:t>
        </w:r>
      </w:hyperlink>
      <w:r>
        <w:t xml:space="preserve"> и </w:t>
      </w:r>
      <w:hyperlink w:anchor="P105" w:history="1">
        <w:r>
          <w:rPr>
            <w:color w:val="0000FF"/>
          </w:rPr>
          <w:t>подпунктов "о"</w:t>
        </w:r>
      </w:hyperlink>
      <w:r>
        <w:t xml:space="preserve"> - </w:t>
      </w:r>
      <w:hyperlink w:anchor="P108" w:history="1">
        <w:r>
          <w:rPr>
            <w:color w:val="0000FF"/>
          </w:rPr>
          <w:t>"с" пункта 14</w:t>
        </w:r>
      </w:hyperlink>
      <w:r>
        <w:t xml:space="preserve"> Правил, утвержденных настоящим постановлением, которые вступают в силу с 1 января 2017 г.</w:t>
      </w: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jc w:val="right"/>
      </w:pPr>
      <w:r>
        <w:t>Председатель Правительства</w:t>
      </w:r>
    </w:p>
    <w:p w:rsidR="00DA0B12" w:rsidRDefault="00DA0B12">
      <w:pPr>
        <w:pStyle w:val="ConsPlusNormal"/>
        <w:jc w:val="right"/>
      </w:pPr>
      <w:r>
        <w:t>Российской Федерации</w:t>
      </w:r>
    </w:p>
    <w:p w:rsidR="00DA0B12" w:rsidRDefault="00DA0B12">
      <w:pPr>
        <w:pStyle w:val="ConsPlusNormal"/>
        <w:jc w:val="right"/>
      </w:pPr>
      <w:r>
        <w:t>Д.МЕДВЕДЕВ</w:t>
      </w: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jc w:val="right"/>
      </w:pPr>
      <w:r>
        <w:t>Утверждены</w:t>
      </w:r>
    </w:p>
    <w:p w:rsidR="00DA0B12" w:rsidRDefault="00DA0B12">
      <w:pPr>
        <w:pStyle w:val="ConsPlusNormal"/>
        <w:jc w:val="right"/>
      </w:pPr>
      <w:r>
        <w:t>постановлением Правительства</w:t>
      </w:r>
    </w:p>
    <w:p w:rsidR="00DA0B12" w:rsidRDefault="00DA0B12">
      <w:pPr>
        <w:pStyle w:val="ConsPlusNormal"/>
        <w:jc w:val="right"/>
      </w:pPr>
      <w:r>
        <w:t>Российской Федерации</w:t>
      </w:r>
    </w:p>
    <w:p w:rsidR="00DA0B12" w:rsidRDefault="00DA0B12">
      <w:pPr>
        <w:pStyle w:val="ConsPlusNormal"/>
        <w:jc w:val="right"/>
      </w:pPr>
      <w:r>
        <w:t>от 23 декабря 2015 г. N 1414</w:t>
      </w: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Title"/>
        <w:jc w:val="center"/>
      </w:pPr>
      <w:bookmarkStart w:id="1" w:name="P27"/>
      <w:bookmarkEnd w:id="1"/>
      <w:r>
        <w:t>ПРАВИЛА</w:t>
      </w:r>
    </w:p>
    <w:p w:rsidR="00DA0B12" w:rsidRDefault="00DA0B12">
      <w:pPr>
        <w:pStyle w:val="ConsPlusTitle"/>
        <w:jc w:val="center"/>
      </w:pPr>
      <w:r>
        <w:t>ФУНКЦИОНИРОВАНИЯ ЕДИНОЙ ИНФОРМАЦИОННОЙ СИСТЕМЫ</w:t>
      </w:r>
    </w:p>
    <w:p w:rsidR="00DA0B12" w:rsidRDefault="00DA0B12">
      <w:pPr>
        <w:pStyle w:val="ConsPlusTitle"/>
        <w:jc w:val="center"/>
      </w:pPr>
      <w:r>
        <w:t>В СФЕРЕ ЗАКУПОК</w:t>
      </w: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функционирования единой информационной системы в сфере закупок (далее - единая информационная система), включая требования к технологическим и лингвистическим средствам единой информационной системы, в том числе требования к обеспечению автоматизации процессов сбора, обработки информации в единой информационной системе, и порядок информационного взаимодействия единой информационной системы с иными информационными системами.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>2. Единая информационная система во взаимодействии с иными информационными системами обеспечивает: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а) 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</w:t>
      </w:r>
      <w:hyperlink r:id="rId7" w:history="1">
        <w:r>
          <w:rPr>
            <w:color w:val="0000FF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DA0B12" w:rsidRDefault="00DA0B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B12" w:rsidRDefault="00DA0B12">
      <w:pPr>
        <w:pStyle w:val="ConsPlusNormal"/>
        <w:ind w:firstLine="540"/>
        <w:jc w:val="both"/>
      </w:pPr>
      <w:r>
        <w:t>КонсультантПлюс: примечание.</w:t>
      </w:r>
    </w:p>
    <w:p w:rsidR="00DA0B12" w:rsidRDefault="00DA0B12">
      <w:pPr>
        <w:pStyle w:val="ConsPlusNormal"/>
        <w:ind w:firstLine="540"/>
        <w:jc w:val="both"/>
      </w:pPr>
      <w:r>
        <w:t xml:space="preserve">Подпункт "б" пункта 2 Правил </w:t>
      </w:r>
      <w:hyperlink w:anchor="P12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DA0B12" w:rsidRDefault="00DA0B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B12" w:rsidRDefault="00DA0B12">
      <w:pPr>
        <w:pStyle w:val="ConsPlusNormal"/>
        <w:ind w:firstLine="540"/>
        <w:jc w:val="both"/>
      </w:pPr>
      <w:bookmarkStart w:id="2" w:name="P38"/>
      <w:bookmarkEnd w:id="2"/>
      <w:r>
        <w:lastRenderedPageBreak/>
        <w:t xml:space="preserve">б) </w:t>
      </w:r>
      <w:proofErr w:type="gramStart"/>
      <w:r>
        <w:t>контроль за</w:t>
      </w:r>
      <w:proofErr w:type="gramEnd"/>
      <w:r>
        <w:t xml:space="preserve"> соответствием:</w:t>
      </w:r>
    </w:p>
    <w:p w:rsidR="00DA0B12" w:rsidRDefault="00DA0B12">
      <w:pPr>
        <w:pStyle w:val="ConsPlusNormal"/>
        <w:ind w:firstLine="540"/>
        <w:jc w:val="both"/>
      </w:pPr>
      <w:r>
        <w:t>информации об объеме финансового обеспечения, включенной в планы закупок, - информации об объеме финансового обеспечения для осуществления закупок, утвержденном и доведенном до заказчика;</w:t>
      </w:r>
    </w:p>
    <w:p w:rsidR="00DA0B12" w:rsidRDefault="00DA0B12">
      <w:pPr>
        <w:pStyle w:val="ConsPlusNormal"/>
        <w:ind w:firstLine="540"/>
        <w:jc w:val="both"/>
      </w:pPr>
      <w:r>
        <w:t>информации, включенной в планы-графики закупок, - информации, содержащейся в планах закупок;</w:t>
      </w:r>
    </w:p>
    <w:p w:rsidR="00DA0B12" w:rsidRDefault="00DA0B12">
      <w:pPr>
        <w:pStyle w:val="ConsPlusNormal"/>
        <w:ind w:firstLine="540"/>
        <w:jc w:val="both"/>
      </w:pPr>
      <w:r>
        <w:t>информации, содержащейся в извещениях об осуществлении закупок и в документации о закупках, - информации, содержащейся в планах-графиках закупок;</w:t>
      </w:r>
    </w:p>
    <w:p w:rsidR="00DA0B12" w:rsidRDefault="00DA0B12">
      <w:pPr>
        <w:pStyle w:val="ConsPlusNormal"/>
        <w:ind w:firstLine="540"/>
        <w:jc w:val="both"/>
      </w:pPr>
      <w:r>
        <w:t>информации, содержащейся в протоколах определения поставщиков (подрядчиков, исполнителей), - информации, содержащейся в документации о закупках;</w:t>
      </w:r>
    </w:p>
    <w:p w:rsidR="00DA0B12" w:rsidRDefault="00DA0B12">
      <w:pPr>
        <w:pStyle w:val="ConsPlusNormal"/>
        <w:ind w:firstLine="540"/>
        <w:jc w:val="both"/>
      </w:pPr>
      <w:r>
        <w:t>условий проекта контракта, направляемого в форме электронного документа участнику закупки, с которым заключается контракт, - информации, содержащейся в протоколе определения поставщика (подрядчика, исполнителя);</w:t>
      </w:r>
    </w:p>
    <w:p w:rsidR="00DA0B12" w:rsidRDefault="00DA0B12">
      <w:pPr>
        <w:pStyle w:val="ConsPlusNormal"/>
        <w:ind w:firstLine="540"/>
        <w:jc w:val="both"/>
      </w:pPr>
      <w:r>
        <w:t>информации о контракте, включенной в реестр контрактов, заключенных заказчиками, - условиям контракта;</w:t>
      </w:r>
    </w:p>
    <w:p w:rsidR="00DA0B12" w:rsidRDefault="00DA0B12">
      <w:pPr>
        <w:pStyle w:val="ConsPlusNormal"/>
        <w:ind w:firstLine="540"/>
        <w:jc w:val="both"/>
      </w:pPr>
      <w:r>
        <w:t xml:space="preserve">в) использование для подписания электронных документов электронной подписи, вид которой предусмотрен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DA0B12" w:rsidRDefault="00DA0B12">
      <w:pPr>
        <w:pStyle w:val="ConsPlusNormal"/>
        <w:ind w:firstLine="540"/>
        <w:jc w:val="both"/>
      </w:pPr>
      <w:r>
        <w:t>г) возможность проверки электронной подписи на протяжении всего срока хранения информации и документов, содержащихся в единой информационной системе;</w:t>
      </w:r>
    </w:p>
    <w:p w:rsidR="00DA0B12" w:rsidRDefault="00DA0B12">
      <w:pPr>
        <w:pStyle w:val="ConsPlusNormal"/>
        <w:ind w:firstLine="540"/>
        <w:jc w:val="both"/>
      </w:pPr>
      <w:r>
        <w:t xml:space="preserve">д) размещение информации и документов,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е)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 в рамках отношений, указанных в </w:t>
      </w:r>
      <w:hyperlink r:id="rId12" w:history="1">
        <w:r>
          <w:rPr>
            <w:color w:val="0000FF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>ж) формирование и ведение каталога товаров, работ, услуг для обеспечения государственных и муниципальных нужд;</w:t>
      </w:r>
    </w:p>
    <w:p w:rsidR="00DA0B12" w:rsidRDefault="00DA0B12">
      <w:pPr>
        <w:pStyle w:val="ConsPlusNormal"/>
        <w:ind w:firstLine="540"/>
        <w:jc w:val="both"/>
      </w:pPr>
      <w:r>
        <w:t xml:space="preserve">з) возможность осуществления мониторинга закупок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и) возможность осуществления мониторинга и оценки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а также отдельных видов юридических лиц требованиям законодательства Российской Федерации об участии субъектов малого и среднего предпринимательства в закупках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закупках</w:t>
      </w:r>
      <w:proofErr w:type="gramEnd"/>
      <w:r>
        <w:t xml:space="preserve"> товаров, работ, услуг отдельными видами юридических лиц";</w:t>
      </w:r>
    </w:p>
    <w:p w:rsidR="00DA0B12" w:rsidRDefault="00DA0B12">
      <w:pPr>
        <w:pStyle w:val="ConsPlusNormal"/>
        <w:ind w:firstLine="540"/>
        <w:jc w:val="both"/>
      </w:pPr>
      <w:r>
        <w:t xml:space="preserve">к) возможность проведения анализа и оценки информации о закупках в целях проведения аудита закупок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DA0B12" w:rsidRDefault="00DA0B12">
      <w:pPr>
        <w:pStyle w:val="ConsPlusNormal"/>
        <w:ind w:firstLine="540"/>
        <w:jc w:val="both"/>
      </w:pPr>
      <w:r>
        <w:t xml:space="preserve">л) возможность получения информации и документов, содержащихся в единой информационной системе, необходимых для осуществления контроля, предусмотренного </w:t>
      </w:r>
      <w:hyperlink r:id="rId16" w:history="1">
        <w:r>
          <w:rPr>
            <w:color w:val="0000FF"/>
          </w:rPr>
          <w:t>статьей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A0B12" w:rsidRDefault="00DA0B12">
      <w:pPr>
        <w:pStyle w:val="ConsPlusNormal"/>
        <w:ind w:firstLine="540"/>
        <w:jc w:val="both"/>
      </w:pPr>
      <w:r>
        <w:t>3. Информация, содержащаяся в единой информационной системе, размещается на официальном сайте единой информационной системы в информационно-телекоммуникационной сети "Интернет" (далее соответственно - официальный сайт, сеть "Интернет").</w:t>
      </w:r>
    </w:p>
    <w:p w:rsidR="00DA0B12" w:rsidRDefault="00DA0B12">
      <w:pPr>
        <w:pStyle w:val="ConsPlusNormal"/>
        <w:ind w:firstLine="540"/>
        <w:jc w:val="both"/>
      </w:pPr>
      <w:r>
        <w:t xml:space="preserve">На официальном сайте могут также размещаться сообщения по вопросам реализации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</w:t>
      </w:r>
      <w:r>
        <w:lastRenderedPageBreak/>
        <w:t xml:space="preserve">обеспечения государственных и муниципальных нужд" 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лиц".</w:t>
      </w:r>
    </w:p>
    <w:p w:rsidR="00DA0B12" w:rsidRDefault="00DA0B12">
      <w:pPr>
        <w:pStyle w:val="ConsPlusNormal"/>
        <w:ind w:firstLine="540"/>
        <w:jc w:val="both"/>
      </w:pPr>
      <w:r>
        <w:t>При изменении информации и документов, размещенных на официальном сайте, предыдущие редакции измененных информации и документов сохраняются и остаются доступными для ознакомления пользователями официального сайта, а также обеспечивается возможность размещения документа, содержащего перечень внесенных изменений, одновременно с размещением измененных информации и документов.</w:t>
      </w:r>
    </w:p>
    <w:p w:rsidR="00DA0B12" w:rsidRDefault="00DA0B12">
      <w:pPr>
        <w:pStyle w:val="ConsPlusNormal"/>
        <w:ind w:firstLine="540"/>
        <w:jc w:val="both"/>
      </w:pPr>
      <w:r>
        <w:t>4. Официальный сайт имеет доменное имя www.zakupki.gov.ru, доступ к которому осуществляется на безвозмездной основе.</w:t>
      </w:r>
    </w:p>
    <w:p w:rsidR="00DA0B12" w:rsidRDefault="00DA0B12">
      <w:pPr>
        <w:pStyle w:val="ConsPlusNormal"/>
        <w:ind w:firstLine="540"/>
        <w:jc w:val="both"/>
      </w:pPr>
      <w:r>
        <w:t>5. Участниками единой информационной системы являются субъекты единой информационной системы и пользователи официального сайта.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Субъектами единой информационной системы являются участники контрактной системы в сфере закупок, а также иные лица, использующие единую информационную систему для реализации своих функций и полномочий, предусмотренных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>Пользователями официального сайта являются физические и юридические лица, в том числе участники обязательного общественного обсуждения закупок (далее - участники обсуждения закупок), использующие информационный ресурс официального сайта.</w:t>
      </w:r>
    </w:p>
    <w:p w:rsidR="00DA0B12" w:rsidRDefault="00DA0B12">
      <w:pPr>
        <w:pStyle w:val="ConsPlusNormal"/>
        <w:ind w:firstLine="540"/>
        <w:jc w:val="both"/>
      </w:pPr>
      <w:r>
        <w:t xml:space="preserve">6. Министерство экономического развития Российской Федерации и Федеральное казначейство осуществляют свои полномочия в отношении единой информационной системы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сентября 2014 г. N 996 "О распределении полномочий между Министерством экономического развития Российской Федерации и Федеральным казначейством при создании единой информационной системы в сфере закупок".</w:t>
      </w:r>
    </w:p>
    <w:p w:rsidR="00DA0B12" w:rsidRDefault="00DA0B12">
      <w:pPr>
        <w:pStyle w:val="ConsPlusNormal"/>
        <w:ind w:firstLine="540"/>
        <w:jc w:val="both"/>
      </w:pPr>
      <w:r>
        <w:t>Министерство экономического развития Российской Федерации обеспечивает обслуживание участников единой информационной системы непрерывно и круглосуточно, за исключением случаев проведения регламентных и технологических работ. При этом среднее время ожидания ответа на обращения пользователей по телефонам технической поддержки не должно превышать 5 минут.</w:t>
      </w:r>
    </w:p>
    <w:p w:rsidR="00DA0B12" w:rsidRDefault="00DA0B12">
      <w:pPr>
        <w:pStyle w:val="ConsPlusNormal"/>
        <w:ind w:firstLine="540"/>
        <w:jc w:val="both"/>
      </w:pPr>
      <w:r>
        <w:t>Для целей информационного сопровождения участников единой информационной системы при использовании единой информационной системы и официального сайта в соответствии с законодательством Российской Федерации о контрактной системе в сфере закупок могут привлекаться организации по обслуживанию.</w:t>
      </w:r>
    </w:p>
    <w:p w:rsidR="00DA0B12" w:rsidRDefault="00DA0B12">
      <w:pPr>
        <w:pStyle w:val="ConsPlusNormal"/>
        <w:ind w:firstLine="540"/>
        <w:jc w:val="both"/>
      </w:pPr>
      <w:r>
        <w:t>Организациям по обслуживанию могут быть переданы функции по размещению на официальном сайте информации по вопросам контрактной системы в сфере закупок.</w:t>
      </w:r>
    </w:p>
    <w:p w:rsidR="00DA0B12" w:rsidRDefault="00DA0B12">
      <w:pPr>
        <w:pStyle w:val="ConsPlusNormal"/>
        <w:ind w:firstLine="540"/>
        <w:jc w:val="both"/>
      </w:pPr>
      <w:r>
        <w:t>7. Доступ к единой информационной системе предоставляется субъектам единой информационной системы после прохождения процедур регистрации, идентификации, аутентификации и авторизации в единой информационной системе.</w:t>
      </w:r>
    </w:p>
    <w:p w:rsidR="00DA0B12" w:rsidRDefault="00DA0B12">
      <w:pPr>
        <w:pStyle w:val="ConsPlusNormal"/>
        <w:ind w:firstLine="540"/>
        <w:jc w:val="both"/>
      </w:pPr>
      <w:r>
        <w:t>8. Доступ к официальному сайту пользователям официального сайта, за исключением участников обсуждения закупок, в сети "Интернет" предоставляется без регистрации.</w:t>
      </w:r>
    </w:p>
    <w:p w:rsidR="00DA0B12" w:rsidRDefault="00DA0B12">
      <w:pPr>
        <w:pStyle w:val="ConsPlusNormal"/>
        <w:ind w:firstLine="540"/>
        <w:jc w:val="both"/>
      </w:pPr>
      <w:r>
        <w:t>Доступ к официальному сайту для размещения информации при обязательном общественном обсуждении закупок предоставляется участникам обсуждения закупок после прохождения ими процедур самостоятельной регистрации, идентификации, аутентификации и авторизации на официальном сайте.</w:t>
      </w:r>
    </w:p>
    <w:p w:rsidR="00DA0B12" w:rsidRDefault="00DA0B12">
      <w:pPr>
        <w:pStyle w:val="ConsPlusNormal"/>
        <w:ind w:firstLine="540"/>
        <w:jc w:val="both"/>
      </w:pPr>
      <w:r>
        <w:t>9. Регистрация субъектов единой информационной системы в единой информационной системе осуществляется Федеральным казначейством в соответствии с устанавливаемым им порядком.</w:t>
      </w:r>
    </w:p>
    <w:p w:rsidR="00DA0B12" w:rsidRDefault="00DA0B12">
      <w:pPr>
        <w:pStyle w:val="ConsPlusNormal"/>
        <w:ind w:firstLine="540"/>
        <w:jc w:val="both"/>
      </w:pPr>
      <w:r>
        <w:t>10. Идентификация, аутентификация и авторизация в единой информационной системе субъектов единой информационной системы обеспечиваются средствами единой информационной системы, в том числе с использованием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 xml:space="preserve">тентификации в инфраструктуре, обеспечивающей информационно-технологическое взаимодействие информационных систем, </w:t>
      </w:r>
      <w:r>
        <w:lastRenderedPageBreak/>
        <w:t xml:space="preserve">используемых для предоставления государственных и муниципальных услуг в электронной форме". Идентификация, аутентификация и авторизация субъектов единой информационной системы в единой информационной системе осуществляются с использованием </w:t>
      </w:r>
      <w:proofErr w:type="gramStart"/>
      <w:r>
        <w:t>сертификатов ключей проверки электронной подписи субъектов единой информационной системы</w:t>
      </w:r>
      <w:proofErr w:type="gramEnd"/>
      <w:r>
        <w:t>.</w:t>
      </w:r>
    </w:p>
    <w:p w:rsidR="00DA0B12" w:rsidRDefault="00DA0B12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Зарегистрированные в единой информационной системе субъекты единой информационной системы после прохождения процедур идентификации, аутентификации и авторизации получают доступ к единой информационной системе для осуществления функций в соответствии с полномочиями, установленными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принимаемыми</w:t>
      </w:r>
      <w:proofErr w:type="gramEnd"/>
      <w:r>
        <w:t xml:space="preserve"> в соответствии с ними нормативными правовыми актами.</w:t>
      </w:r>
    </w:p>
    <w:p w:rsidR="00DA0B12" w:rsidRDefault="00DA0B12">
      <w:pPr>
        <w:pStyle w:val="ConsPlusNormal"/>
        <w:ind w:firstLine="540"/>
        <w:jc w:val="both"/>
      </w:pPr>
      <w:r>
        <w:t>12. Субъектам единой информационной системы запрещено производить действия, направленные на нарушение процесса функционирования единой информационной системы.</w:t>
      </w:r>
    </w:p>
    <w:p w:rsidR="00DA0B12" w:rsidRDefault="00DA0B12">
      <w:pPr>
        <w:pStyle w:val="ConsPlusNormal"/>
        <w:ind w:firstLine="540"/>
        <w:jc w:val="both"/>
      </w:pPr>
      <w:r>
        <w:t>13. Технологические (технические и программные) средства единой информационной системы должны обеспечивать:</w:t>
      </w:r>
    </w:p>
    <w:p w:rsidR="00DA0B12" w:rsidRDefault="00DA0B12">
      <w:pPr>
        <w:pStyle w:val="ConsPlusNormal"/>
        <w:ind w:firstLine="540"/>
        <w:jc w:val="both"/>
      </w:pPr>
      <w:r>
        <w:t>а) реализацию функций единой информационной системы;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б) круглосуточную непрерывную работу единой информационной системы, за исключением перерывов на регламентные и технологические работы, в соответствии с требованиями по обеспечению целостности, устойчивости функционирования и безопасности информационных систем общего пользования, предусмотренными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>в) информационное взаимодействие единой информационной системы с иными информационными системами, а также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г) защиту информации и документов, содержащихся в единой информационной системе, в соответствии с законодательством Российской Федерации в области защиты информации, включая требования о защите информации, содержащейся в системах общего пользования, предусмотренные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>д) автоматическую форматно-логическую проверку информации и документов, размещаемых в единой информационной системе в структурированном виде;</w:t>
      </w:r>
    </w:p>
    <w:p w:rsidR="00DA0B12" w:rsidRDefault="00DA0B12">
      <w:pPr>
        <w:pStyle w:val="ConsPlusNormal"/>
        <w:ind w:firstLine="540"/>
        <w:jc w:val="both"/>
      </w:pPr>
      <w:r>
        <w:t>е) проверку соблюдения субъектами единой информационной системы правил формирования информации и документов, размещаемых в единой информационной системе, установленных федеральными законами и принятыми в соответствии с ними нормативными правовыми актами;</w:t>
      </w:r>
    </w:p>
    <w:p w:rsidR="00DA0B12" w:rsidRDefault="00DA0B12">
      <w:pPr>
        <w:pStyle w:val="ConsPlusNormal"/>
        <w:ind w:firstLine="540"/>
        <w:jc w:val="both"/>
      </w:pPr>
      <w:r>
        <w:t>ж) унификацию состава технологических операций по сбору, подготовке, передаче, обработке и отображению информации и документов, размещаемых в единой информационной системе;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>з) ведение электронных журналов учета действий и операций, содержащих сведения о формировании, размещении, изменении, обмене и исключении информации и документов, с указанием времени выполнения действий и операций, их содержания и сведений о субъектах единой информационной системы, осуществивших такие действия и операции, в том числе в процессе информационного взаимодействия единой информационной системы с иными информационными системами (далее - электронный журнал учета);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>и) ежедневное копирование на резервный материальный носитель, обеспечивающее возможность восстановления информации, документов и электронных журналов учета в единой информационной системе;</w:t>
      </w:r>
    </w:p>
    <w:p w:rsidR="00DA0B12" w:rsidRDefault="00DA0B12">
      <w:pPr>
        <w:pStyle w:val="ConsPlusNormal"/>
        <w:ind w:firstLine="540"/>
        <w:jc w:val="both"/>
      </w:pPr>
      <w:r>
        <w:t>к) хранение резервных материальных носителей, полученных в результате ежедневного, еженедельного и ежемесячного копирования;</w:t>
      </w:r>
    </w:p>
    <w:p w:rsidR="00DA0B12" w:rsidRDefault="00DA0B12">
      <w:pPr>
        <w:pStyle w:val="ConsPlusNormal"/>
        <w:ind w:firstLine="540"/>
        <w:jc w:val="both"/>
      </w:pPr>
      <w:r>
        <w:t xml:space="preserve">л) сохранение информации и документов, исключенных из единой информационной </w:t>
      </w:r>
      <w:r>
        <w:lastRenderedPageBreak/>
        <w:t>системы, без предоставления публичного доступа к ним на официальном сайте;</w:t>
      </w:r>
    </w:p>
    <w:p w:rsidR="00DA0B12" w:rsidRDefault="00DA0B12">
      <w:pPr>
        <w:pStyle w:val="ConsPlusNormal"/>
        <w:ind w:firstLine="540"/>
        <w:jc w:val="both"/>
      </w:pPr>
      <w:r>
        <w:t>м) формирование выписок из электронных журналов учета, выполненных по запросам субъектов единой информационной системы;</w:t>
      </w:r>
    </w:p>
    <w:p w:rsidR="00DA0B12" w:rsidRDefault="00DA0B12">
      <w:pPr>
        <w:pStyle w:val="ConsPlusNormal"/>
        <w:ind w:firstLine="540"/>
        <w:jc w:val="both"/>
      </w:pPr>
      <w:r>
        <w:t>н) формирование статистических сведений из электронных журналов учета по запросам субъектов единой информационной системы;</w:t>
      </w:r>
    </w:p>
    <w:p w:rsidR="00DA0B12" w:rsidRDefault="00DA0B12">
      <w:pPr>
        <w:pStyle w:val="ConsPlusNormal"/>
        <w:ind w:firstLine="540"/>
        <w:jc w:val="both"/>
      </w:pPr>
      <w:r>
        <w:t>о) единство нормативно-справочной информации в единой информационной системе, включая справочники, реестры и классификаторы, используемые участниками единой информационной системы.</w:t>
      </w:r>
    </w:p>
    <w:p w:rsidR="00DA0B12" w:rsidRDefault="00DA0B12">
      <w:pPr>
        <w:pStyle w:val="ConsPlusNormal"/>
        <w:ind w:firstLine="540"/>
        <w:jc w:val="both"/>
      </w:pPr>
      <w:r>
        <w:t>14. Технологические (технические и программные) средства официального сайта должны обеспечивать: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а) круглосуточную непрерывную, за исключением перерывов на регламентные и технологические работы, доступность информации и документов, размещенных на официальном сайте, для получения, ознакомления и использования пользователями официального сайта, а также для автоматической обработки иными информационными системами в соответствии с требованиями по обеспечению устойчивости функционирования информационных систем общего пользования, предусмотренными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</w:t>
      </w:r>
      <w:proofErr w:type="gramEnd"/>
      <w:r>
        <w:t xml:space="preserve"> </w:t>
      </w:r>
      <w:proofErr w:type="gramStart"/>
      <w:r>
        <w:t>особенностях</w:t>
      </w:r>
      <w:proofErr w:type="gramEnd"/>
      <w:r>
        <w:t xml:space="preserve"> подключения федеральных государственных информационных систем к информационно-телекоммуникационным сетям". При необходимости проведения плановых регламентных и технологических работ, в ходе которых доступ пользователей официального сайта к информации и документам, размещенным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указанных работ. </w:t>
      </w:r>
      <w:proofErr w:type="gramStart"/>
      <w:r>
        <w:t>В случае если возникли неполадки технических средств или программного обеспечения, повлекшие невозможность доступа пользователей официального сайта к официальном сайту (или к его отдельным страницам), в течение 2 часов на официальном сайте после устранения указанных неполадок должна быть размещена информация с указанием причин невозможности доступа к официальном сайту, даты и времени прекращения доступа, даты и времени возобновления доступа к официальному сайту</w:t>
      </w:r>
      <w:proofErr w:type="gramEnd"/>
      <w:r>
        <w:t>;</w:t>
      </w:r>
    </w:p>
    <w:p w:rsidR="00DA0B12" w:rsidRDefault="00DA0B12">
      <w:pPr>
        <w:pStyle w:val="ConsPlusNormal"/>
        <w:ind w:firstLine="540"/>
        <w:jc w:val="both"/>
      </w:pPr>
      <w:r>
        <w:t>б) отсутствие необходимости применения пользователями официального сайта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платы;</w:t>
      </w:r>
    </w:p>
    <w:p w:rsidR="00DA0B12" w:rsidRDefault="00DA0B12">
      <w:pPr>
        <w:pStyle w:val="ConsPlusNormal"/>
        <w:ind w:firstLine="540"/>
        <w:jc w:val="both"/>
      </w:pPr>
      <w:r>
        <w:t>в) возможность самостоятельной регистрации, идентификации, аутентификации и авторизации участников обсуждения закупок на официальном сайте для их участия в обязательных общественных обсуждениях закупок;</w:t>
      </w:r>
    </w:p>
    <w:p w:rsidR="00DA0B12" w:rsidRDefault="00DA0B12">
      <w:pPr>
        <w:pStyle w:val="ConsPlusNormal"/>
        <w:ind w:firstLine="540"/>
        <w:jc w:val="both"/>
      </w:pPr>
      <w:r>
        <w:t>г) возможность представления информации и документов, содержащихся в единой информационной системе, на официальном сайте в форме электронного документа, а также в иных формах представления информации;</w:t>
      </w:r>
    </w:p>
    <w:p w:rsidR="00DA0B12" w:rsidRDefault="00DA0B12">
      <w:pPr>
        <w:pStyle w:val="ConsPlusNormal"/>
        <w:ind w:firstLine="540"/>
        <w:jc w:val="both"/>
      </w:pPr>
      <w:r>
        <w:t>д) возможность участия пользователей официального сайта в проводимых на официальном сайте опросах и голосованиях, а также возможность просмотра этими пользователями результатов опросов и голосований;</w:t>
      </w:r>
    </w:p>
    <w:p w:rsidR="00DA0B12" w:rsidRDefault="00DA0B12">
      <w:pPr>
        <w:pStyle w:val="ConsPlusNormal"/>
        <w:ind w:firstLine="540"/>
        <w:jc w:val="both"/>
      </w:pPr>
      <w:r>
        <w:t>е) возможность участия участников обсуждения закупок в обязательных общественных обсуждениях закупок;</w:t>
      </w:r>
    </w:p>
    <w:p w:rsidR="00DA0B12" w:rsidRDefault="00DA0B12">
      <w:pPr>
        <w:pStyle w:val="ConsPlusNormal"/>
        <w:ind w:firstLine="540"/>
        <w:jc w:val="both"/>
      </w:pPr>
      <w:r>
        <w:t>ж) возможность получения с официального сайта электронных почтовых или иных сообщений об изменении выбранных пользователем официального сайта разделов официального сайта;</w:t>
      </w:r>
    </w:p>
    <w:p w:rsidR="00DA0B12" w:rsidRDefault="00DA0B12">
      <w:pPr>
        <w:pStyle w:val="ConsPlusNormal"/>
        <w:ind w:firstLine="540"/>
        <w:jc w:val="both"/>
      </w:pPr>
      <w:r>
        <w:t>з) учет посещаемости всех страниц официального сайта;</w:t>
      </w:r>
    </w:p>
    <w:p w:rsidR="00DA0B12" w:rsidRDefault="00DA0B12">
      <w:pPr>
        <w:pStyle w:val="ConsPlusNormal"/>
        <w:ind w:firstLine="540"/>
        <w:jc w:val="both"/>
      </w:pPr>
      <w:r>
        <w:t xml:space="preserve">и) публикацию на официальном сайте сводных данных о его посещаемости </w:t>
      </w:r>
      <w:proofErr w:type="gramStart"/>
      <w:r>
        <w:t>за</w:t>
      </w:r>
      <w:proofErr w:type="gramEnd"/>
      <w:r>
        <w:t xml:space="preserve"> последние 3 года;</w:t>
      </w:r>
    </w:p>
    <w:p w:rsidR="00DA0B12" w:rsidRDefault="00DA0B12">
      <w:pPr>
        <w:pStyle w:val="ConsPlusNormal"/>
        <w:ind w:firstLine="540"/>
        <w:jc w:val="both"/>
      </w:pPr>
      <w:r>
        <w:t>к) мониторинг доступности (работоспособности) официального сайта и единой информационной системы с сохранением его результатов в течение 5 лет;</w:t>
      </w:r>
    </w:p>
    <w:p w:rsidR="00DA0B12" w:rsidRDefault="00DA0B12">
      <w:pPr>
        <w:pStyle w:val="ConsPlusNormal"/>
        <w:ind w:firstLine="540"/>
        <w:jc w:val="both"/>
      </w:pPr>
      <w:r>
        <w:t xml:space="preserve">л) возможность поиска пользователями официального сайта текстовой информации и документов, размещенных на официальном сайте, по их реквизитам, наименованию, по фрагментам текста, за исключением возможности поиска текстовой информации в документах, </w:t>
      </w:r>
      <w:r>
        <w:lastRenderedPageBreak/>
        <w:t>сформированных в виде электронного образа документа, а также возможность получения запрашиваемых информации и документов;</w:t>
      </w:r>
    </w:p>
    <w:p w:rsidR="00DA0B12" w:rsidRDefault="00DA0B12">
      <w:pPr>
        <w:pStyle w:val="ConsPlusNormal"/>
        <w:ind w:firstLine="540"/>
        <w:jc w:val="both"/>
      </w:pPr>
      <w:r>
        <w:t>м) возможность поиска и получения информации и документов, размещенных на официальном сайте, средствами автоматизированного сбора данных в сети "Интернет", в том числе поисковыми системами;</w:t>
      </w:r>
    </w:p>
    <w:p w:rsidR="00DA0B12" w:rsidRDefault="00DA0B12">
      <w:pPr>
        <w:pStyle w:val="ConsPlusNormal"/>
        <w:ind w:firstLine="540"/>
        <w:jc w:val="both"/>
      </w:pPr>
      <w:r>
        <w:t>н) возможность определения даты и времени размещения информации и документов, а также даты и времени их последнего изменения;</w:t>
      </w:r>
    </w:p>
    <w:p w:rsidR="00DA0B12" w:rsidRDefault="00DA0B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B12" w:rsidRDefault="00DA0B12">
      <w:pPr>
        <w:pStyle w:val="ConsPlusNormal"/>
        <w:ind w:firstLine="540"/>
        <w:jc w:val="both"/>
      </w:pPr>
      <w:r>
        <w:t>КонсультантПлюс: примечание.</w:t>
      </w:r>
    </w:p>
    <w:p w:rsidR="00DA0B12" w:rsidRDefault="00DA0B12">
      <w:pPr>
        <w:pStyle w:val="ConsPlusNormal"/>
        <w:ind w:firstLine="540"/>
        <w:jc w:val="both"/>
      </w:pPr>
      <w:r>
        <w:t xml:space="preserve">Подпункты "о" - "с" пункта 14 Правил </w:t>
      </w:r>
      <w:hyperlink w:anchor="P12" w:history="1">
        <w:r>
          <w:rPr>
            <w:color w:val="0000FF"/>
          </w:rPr>
          <w:t>вступают</w:t>
        </w:r>
      </w:hyperlink>
      <w:r>
        <w:t xml:space="preserve"> в силу с 1 января 2017 года.</w:t>
      </w:r>
    </w:p>
    <w:p w:rsidR="00DA0B12" w:rsidRDefault="00DA0B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B12" w:rsidRDefault="00DA0B12">
      <w:pPr>
        <w:pStyle w:val="ConsPlusNormal"/>
        <w:ind w:firstLine="540"/>
        <w:jc w:val="both"/>
      </w:pPr>
      <w:bookmarkStart w:id="3" w:name="P105"/>
      <w:bookmarkEnd w:id="3"/>
      <w:r>
        <w:t>о) возможность пользования официальным сайтом с использованием сенсорных экранов;</w:t>
      </w:r>
    </w:p>
    <w:p w:rsidR="00DA0B12" w:rsidRDefault="00DA0B12">
      <w:pPr>
        <w:pStyle w:val="ConsPlusNormal"/>
        <w:ind w:firstLine="540"/>
        <w:jc w:val="both"/>
      </w:pPr>
      <w:r>
        <w:t>п) возможность выбора пользователями официального сайта версий официального сайта, оптимизированных для использования посредством электронных вычислительных машин с различными размерами диагонали экрана;</w:t>
      </w:r>
    </w:p>
    <w:p w:rsidR="00DA0B12" w:rsidRDefault="00DA0B12">
      <w:pPr>
        <w:pStyle w:val="ConsPlusNormal"/>
        <w:ind w:firstLine="540"/>
        <w:jc w:val="both"/>
      </w:pPr>
      <w:r>
        <w:t>р) возможность выбора пользователями официального сайта специальных версий официального сайта для лиц с ограниченными возможностями;</w:t>
      </w:r>
    </w:p>
    <w:p w:rsidR="00DA0B12" w:rsidRDefault="00DA0B12">
      <w:pPr>
        <w:pStyle w:val="ConsPlusNormal"/>
        <w:ind w:firstLine="540"/>
        <w:jc w:val="both"/>
      </w:pPr>
      <w:bookmarkStart w:id="4" w:name="P108"/>
      <w:bookmarkEnd w:id="4"/>
      <w:r>
        <w:t>с) возможность автоматического определения территориального расположения пользователя официального сайта средствами официального сайта, а также представления информационного ресурса официального сайта в зависимости от территориального расположения пользователя официального сайта (в случае если возможность определения территориального расположения не отключена пользователем официального сайта);</w:t>
      </w:r>
    </w:p>
    <w:p w:rsidR="00DA0B12" w:rsidRDefault="00DA0B12">
      <w:pPr>
        <w:pStyle w:val="ConsPlusNormal"/>
        <w:ind w:firstLine="540"/>
        <w:jc w:val="both"/>
      </w:pPr>
      <w:r>
        <w:t>т) возможность масштабирования (увеличения и уменьшения) шрифта и элементов интерфейса официального сайта пользователем официального сайта.</w:t>
      </w:r>
    </w:p>
    <w:p w:rsidR="00DA0B12" w:rsidRDefault="00DA0B12">
      <w:pPr>
        <w:pStyle w:val="ConsPlusNormal"/>
        <w:ind w:firstLine="540"/>
        <w:jc w:val="both"/>
      </w:pPr>
      <w:r>
        <w:t>15. Лингвистические средства единой информационной системы и официального сайта должны обеспечивать участникам единой информационной системы возможность формирования и просмотра в единой информационной системе и на официальном сайте информации и документов на русском языке. Информация и документы в случаях, предусмотренных федеральными законами и принимаемыми в соответствии с ними нормативными правовыми актами, может формироваться в единой информационной системе с использованием букв латинского алфавита.</w:t>
      </w:r>
    </w:p>
    <w:p w:rsidR="00DA0B12" w:rsidRDefault="00DA0B12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При организации информационного взаимодействия единой информационной системы с информационными системами, указанными в </w:t>
      </w:r>
      <w:hyperlink w:anchor="P113" w:history="1">
        <w:r>
          <w:rPr>
            <w:color w:val="0000FF"/>
          </w:rPr>
          <w:t>пункте 18</w:t>
        </w:r>
      </w:hyperlink>
      <w:r>
        <w:t xml:space="preserve"> настоящих Правил, могут быть использованы инфраструктура,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региональные системы межведомственного электронного взаимодействия, создаваемые в субъектах Российской Федерации в целях обеспечения предоставления в электронной форме</w:t>
      </w:r>
      <w:proofErr w:type="gramEnd"/>
      <w:r>
        <w:t xml:space="preserve"> государственных услуг и исполнения государственных функций исполнительными органами государственной власти субъектов Российской Федерации, а также предоставления муниципальных услуг и исполнения муниципальных функций органами местного самоуправления.</w:t>
      </w:r>
    </w:p>
    <w:p w:rsidR="00DA0B12" w:rsidRDefault="00DA0B12">
      <w:pPr>
        <w:pStyle w:val="ConsPlusNormal"/>
        <w:ind w:firstLine="540"/>
        <w:jc w:val="both"/>
      </w:pPr>
      <w:r>
        <w:t>17. При размещении электронных документов в единой информационной системе или обмене электронными документами в процессе взаимодействия единой информационной системы с иными информационными системами применяются единые форматы электронных документов. Указанные форматы электронных документов устанавливаются Министерством финансов Российской Федерации.</w:t>
      </w:r>
    </w:p>
    <w:p w:rsidR="00DA0B12" w:rsidRDefault="00DA0B12">
      <w:pPr>
        <w:pStyle w:val="ConsPlusNormal"/>
        <w:ind w:firstLine="540"/>
        <w:jc w:val="both"/>
      </w:pPr>
      <w:bookmarkStart w:id="5" w:name="P113"/>
      <w:bookmarkEnd w:id="5"/>
      <w:r>
        <w:t>18. Единая информационная система осуществляет информационное взаимодействие со следующими информационными системами:</w:t>
      </w:r>
    </w:p>
    <w:p w:rsidR="00DA0B12" w:rsidRDefault="00DA0B12">
      <w:pPr>
        <w:pStyle w:val="ConsPlusNormal"/>
        <w:ind w:firstLine="540"/>
        <w:jc w:val="both"/>
      </w:pPr>
      <w:bookmarkStart w:id="6" w:name="P114"/>
      <w:bookmarkEnd w:id="6"/>
      <w:r>
        <w:t>а) государственная интегрированная информационная система управления общественными финансами "Электронный бюджет" (далее - система "Электронный бюджет");</w:t>
      </w:r>
    </w:p>
    <w:p w:rsidR="00DA0B12" w:rsidRDefault="00DA0B12">
      <w:pPr>
        <w:pStyle w:val="ConsPlusNormal"/>
        <w:ind w:firstLine="540"/>
        <w:jc w:val="both"/>
      </w:pPr>
      <w:bookmarkStart w:id="7" w:name="P115"/>
      <w:bookmarkEnd w:id="7"/>
      <w:proofErr w:type="gramStart"/>
      <w:r>
        <w:t xml:space="preserve">б) электронные площадки, обеспечивающие проведение определения поставщиков (подрядчиков, исполнителей) способами, предусмотренными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</w:t>
      </w:r>
      <w:r>
        <w:lastRenderedPageBreak/>
        <w:t xml:space="preserve">муниципальных нужд" и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в электронной форме (далее - электронные площадки);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>в) региональные и муниципальные информационные системы в сфере закупок (далее - региональные системы в сфере закупок);</w:t>
      </w:r>
    </w:p>
    <w:p w:rsidR="00DA0B12" w:rsidRDefault="00DA0B12">
      <w:pPr>
        <w:pStyle w:val="ConsPlusNormal"/>
        <w:ind w:firstLine="540"/>
        <w:jc w:val="both"/>
      </w:pPr>
      <w:bookmarkStart w:id="8" w:name="P117"/>
      <w:bookmarkEnd w:id="8"/>
      <w:r>
        <w:t>г) информационная система Федеральной антимонопольной службы, обеспечивающая ведение реестра недобросовестных поставщиков (подрядчиков исполнителей), информационные системы контрольных органов в сфере закупок, информационные системы органов внутреннего государственного (муниципального) финансового контроля (далее - информационные системы органов контроля);</w:t>
      </w:r>
    </w:p>
    <w:p w:rsidR="00DA0B12" w:rsidRDefault="00DA0B12">
      <w:pPr>
        <w:pStyle w:val="ConsPlusNormal"/>
        <w:ind w:firstLine="540"/>
        <w:jc w:val="both"/>
      </w:pPr>
      <w:bookmarkStart w:id="9" w:name="P118"/>
      <w:bookmarkEnd w:id="9"/>
      <w:r>
        <w:t>д) аналитическая информационная система обеспечения открытости деятельности федеральных органов исполнительной власти, размещенная в сети "Интернет" (www.programs.gov.ru) (далее - портал государственных программ);</w:t>
      </w:r>
    </w:p>
    <w:p w:rsidR="00DA0B12" w:rsidRDefault="00DA0B12">
      <w:pPr>
        <w:pStyle w:val="ConsPlusNormal"/>
        <w:ind w:firstLine="540"/>
        <w:jc w:val="both"/>
      </w:pPr>
      <w:bookmarkStart w:id="10" w:name="P119"/>
      <w:bookmarkEnd w:id="10"/>
      <w:r>
        <w:t xml:space="preserve">е) информационные системы, обеспечивающие формирование и размещение информации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DA0B12" w:rsidRDefault="00DA0B12">
      <w:pPr>
        <w:pStyle w:val="ConsPlusNormal"/>
        <w:ind w:firstLine="540"/>
        <w:jc w:val="both"/>
      </w:pPr>
      <w:r>
        <w:t>ж) иные информационные системы, осуществляющие информационное взаимодействие с единой информационной системой в случаях, установленных законодательством Российской Федерации;</w:t>
      </w:r>
    </w:p>
    <w:p w:rsidR="00DA0B12" w:rsidRDefault="00DA0B12">
      <w:pPr>
        <w:pStyle w:val="ConsPlusNormal"/>
        <w:ind w:firstLine="540"/>
        <w:jc w:val="both"/>
      </w:pPr>
      <w:bookmarkStart w:id="11" w:name="P121"/>
      <w:bookmarkEnd w:id="11"/>
      <w:r>
        <w:t>з) информационные элементы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функций.</w:t>
      </w:r>
    </w:p>
    <w:p w:rsidR="00DA0B12" w:rsidRDefault="00DA0B12">
      <w:pPr>
        <w:pStyle w:val="ConsPlusNormal"/>
        <w:ind w:firstLine="540"/>
        <w:jc w:val="both"/>
      </w:pPr>
      <w:r>
        <w:t>19. При информационном взаимодействии единой информационной системы с системой "Электронный бюджет" осуществляется: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а) предоставление из системы "Электронный бюджет" в единую информационную систему информации и документов, формируемых заказчиками, уполномоченными органами, уполномоченными учреждениями, а также юридическими лицами, в случаях, предусмотренных </w:t>
      </w:r>
      <w:hyperlink r:id="rId30" w:history="1">
        <w:r>
          <w:rPr>
            <w:color w:val="0000FF"/>
          </w:rPr>
          <w:t>статьей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рамках реализации этого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и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</w:t>
      </w:r>
      <w:proofErr w:type="gramEnd"/>
      <w:r>
        <w:t xml:space="preserve"> видами юридических лиц" и размещаемых на официальном сайте, а также реестровых записей реестра контрактов, заключенных заказчиками, реестра договоров, заключенных заказчиками, информации об идентификационных кодах банков, реестровых записей реестра банковских гарантий;</w:t>
      </w:r>
    </w:p>
    <w:p w:rsidR="00DA0B12" w:rsidRDefault="00DA0B12">
      <w:pPr>
        <w:pStyle w:val="ConsPlusNormal"/>
        <w:ind w:firstLine="540"/>
        <w:jc w:val="both"/>
      </w:pPr>
      <w:r>
        <w:t>б) предоставление из единой информационной системы в систему "Электронный бюджет" сведений о жалобах, плановых и внеплановых проверках, результатах контрольных мероприятий, проектов контрактов, подписанных поставщиками (подрядчиками, исполнителями), иной информации, размещенной в единой информационной системе;</w:t>
      </w:r>
    </w:p>
    <w:p w:rsidR="00DA0B12" w:rsidRDefault="00DA0B12">
      <w:pPr>
        <w:pStyle w:val="ConsPlusNormal"/>
        <w:ind w:firstLine="540"/>
        <w:jc w:val="both"/>
      </w:pPr>
      <w:r>
        <w:t>в) обмен нормативной справочной информацией, в том числе предоставление из единой информационной системы в систему "Электронный бюджет" сведений из каталога товаров, работ, услуг.</w:t>
      </w:r>
    </w:p>
    <w:p w:rsidR="00DA0B12" w:rsidRDefault="00DA0B12">
      <w:pPr>
        <w:pStyle w:val="ConsPlusNormal"/>
        <w:ind w:firstLine="540"/>
        <w:jc w:val="both"/>
      </w:pPr>
      <w:r>
        <w:t>20. При информационном взаимодействии единой информационной системы с электронными площадками обеспечивается: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а) предоставление с электронных площадок в единую информационную систему сведений об аккредитованных на электронных площадках участниках закупок и иной информации и документов в соответствии с положениями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с целью их размещения в</w:t>
      </w:r>
      <w:proofErr w:type="gramEnd"/>
      <w:r>
        <w:t xml:space="preserve"> единой информационной системе;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б) предоставление из единой информационной системы на электронные площадки нормативной справочной информации, извещений об осуществлении закупок и документации о закупках в форме электронного документа, о заключенных контрактах и иной информации и документов в соответствии с положениями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 целью </w:t>
      </w:r>
      <w:r>
        <w:lastRenderedPageBreak/>
        <w:t>их использования на электронных площадках;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>в) обмен сведениями о протоколах определения поставщика (подрядчика, исполнителя).</w:t>
      </w:r>
    </w:p>
    <w:p w:rsidR="00DA0B12" w:rsidRDefault="00DA0B12">
      <w:pPr>
        <w:pStyle w:val="ConsPlusNormal"/>
        <w:ind w:firstLine="540"/>
        <w:jc w:val="both"/>
      </w:pPr>
      <w:r>
        <w:t>21. При информационном взаимодействии единой информационной системы с региональными системами в сфере закупок обеспечивается:</w:t>
      </w:r>
    </w:p>
    <w:p w:rsidR="00DA0B12" w:rsidRDefault="00DA0B12">
      <w:pPr>
        <w:pStyle w:val="ConsPlusNormal"/>
        <w:ind w:firstLine="540"/>
        <w:jc w:val="both"/>
      </w:pPr>
      <w:proofErr w:type="gramStart"/>
      <w:r>
        <w:t xml:space="preserve">а) предоставление из региональных систем в сфере закупок в единую информационную систему информации и документов, формируемых в рамках реализации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региональных системах в сфере закупок лицами, указанными в </w:t>
      </w:r>
      <w:hyperlink r:id="rId37" w:history="1">
        <w:r>
          <w:rPr>
            <w:color w:val="0000FF"/>
          </w:rPr>
          <w:t>пунктах 7</w:t>
        </w:r>
      </w:hyperlink>
      <w:r>
        <w:t xml:space="preserve"> и </w:t>
      </w:r>
      <w:hyperlink r:id="rId38" w:history="1">
        <w:r>
          <w:rPr>
            <w:color w:val="0000FF"/>
          </w:rPr>
          <w:t>10 статьи 3</w:t>
        </w:r>
      </w:hyperlink>
      <w:r>
        <w:t xml:space="preserve">, </w:t>
      </w:r>
      <w:hyperlink r:id="rId39" w:history="1">
        <w:r>
          <w:rPr>
            <w:color w:val="0000FF"/>
          </w:rPr>
          <w:t>статье 15</w:t>
        </w:r>
      </w:hyperlink>
      <w:r>
        <w:t xml:space="preserve"> этого Федерального закона, и размещаемых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, а также информации и документов о результатах контроля в соответствии с </w:t>
      </w:r>
      <w:hyperlink r:id="rId40" w:history="1">
        <w:r>
          <w:rPr>
            <w:color w:val="0000FF"/>
          </w:rPr>
          <w:t>частью 5 статьи 99</w:t>
        </w:r>
      </w:hyperlink>
      <w:r>
        <w:t xml:space="preserve"> этого Федерального закона;</w:t>
      </w:r>
    </w:p>
    <w:p w:rsidR="00DA0B12" w:rsidRDefault="00DA0B12">
      <w:pPr>
        <w:pStyle w:val="ConsPlusNormal"/>
        <w:ind w:firstLine="540"/>
        <w:jc w:val="both"/>
      </w:pPr>
      <w:r>
        <w:t>б) предоставление из единой информационной системы в региональную систему в сфере закупок сведений о жалобах, плановых и внеплановых проверках, результатах контрольных мероприятий, проектов контрактов, подписанных поставщиками (подрядчиками, исполнителями), иной информации и документов, содержащихся в единой информационной системе;</w:t>
      </w:r>
    </w:p>
    <w:p w:rsidR="00DA0B12" w:rsidRDefault="00DA0B12">
      <w:pPr>
        <w:pStyle w:val="ConsPlusNormal"/>
        <w:ind w:firstLine="540"/>
        <w:jc w:val="both"/>
      </w:pPr>
      <w:r>
        <w:t>в) предоставление из единой информационной системы в региональную систему в сфере закупок нормативной справочной информации, в том числе сведений из каталога товаров, работ, услуг.</w:t>
      </w:r>
    </w:p>
    <w:p w:rsidR="00DA0B12" w:rsidRDefault="00DA0B12">
      <w:pPr>
        <w:pStyle w:val="ConsPlusNormal"/>
        <w:ind w:firstLine="540"/>
        <w:jc w:val="both"/>
      </w:pPr>
      <w:r>
        <w:t>22. При информационном взаимодействии единой информационной системы с порталом государственных программ обеспечивается предоставление из единой информационной системы на портал государственных программ информации и документов из реестра контрактов, заключенных заказчиками, необходимых для формирования и мониторинга реализации государственных программ Российской Федерации.</w:t>
      </w:r>
    </w:p>
    <w:p w:rsidR="00DA0B12" w:rsidRDefault="00DA0B12">
      <w:pPr>
        <w:pStyle w:val="ConsPlusNormal"/>
        <w:ind w:firstLine="540"/>
        <w:jc w:val="both"/>
      </w:pPr>
      <w:r>
        <w:t xml:space="preserve">23. Информационное взаимодействие единой информационной системы с информационными системами, указанными в </w:t>
      </w:r>
      <w:hyperlink w:anchor="P113" w:history="1">
        <w:r>
          <w:rPr>
            <w:color w:val="0000FF"/>
          </w:rPr>
          <w:t>пункте 18</w:t>
        </w:r>
      </w:hyperlink>
      <w:r>
        <w:t xml:space="preserve"> настоящих Правил, осуществляется на основании обмена электронными документами, информационными запросами и информационными сообщениями, подписанными электронной подписью.</w:t>
      </w:r>
    </w:p>
    <w:p w:rsidR="00DA0B12" w:rsidRDefault="00DA0B12">
      <w:pPr>
        <w:pStyle w:val="ConsPlusNormal"/>
        <w:ind w:firstLine="540"/>
        <w:jc w:val="both"/>
      </w:pPr>
      <w:r>
        <w:t xml:space="preserve">24. Информационное взаимодействие единой информационной системы и региональных систем в сфере закупок осуществляется с учетом положений </w:t>
      </w:r>
      <w:hyperlink r:id="rId41" w:history="1">
        <w:r>
          <w:rPr>
            <w:color w:val="0000FF"/>
          </w:rPr>
          <w:t>частей 7</w:t>
        </w:r>
      </w:hyperlink>
      <w:r>
        <w:t xml:space="preserve"> и </w:t>
      </w:r>
      <w:hyperlink r:id="rId42" w:history="1">
        <w:r>
          <w:rPr>
            <w:color w:val="0000FF"/>
          </w:rPr>
          <w:t>8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A0B12" w:rsidRDefault="00DA0B12">
      <w:pPr>
        <w:pStyle w:val="ConsPlusNormal"/>
        <w:ind w:firstLine="540"/>
        <w:jc w:val="both"/>
      </w:pPr>
      <w:r>
        <w:t xml:space="preserve">25. </w:t>
      </w:r>
      <w:proofErr w:type="gramStart"/>
      <w:r>
        <w:t xml:space="preserve">Федеральное казначейство обеспечивает соответствие информации и документов, полученных из информационных систем, указанных в </w:t>
      </w:r>
      <w:hyperlink w:anchor="P113" w:history="1">
        <w:r>
          <w:rPr>
            <w:color w:val="0000FF"/>
          </w:rPr>
          <w:t>пункте 18</w:t>
        </w:r>
      </w:hyperlink>
      <w:r>
        <w:t xml:space="preserve"> настоящих Правил, информации и документам, размещенным им в единой информационной системе, а также соответствие информации и документов, передаваемых из единой информационной системы в информационные системы, указанные в </w:t>
      </w:r>
      <w:hyperlink w:anchor="P113" w:history="1">
        <w:r>
          <w:rPr>
            <w:color w:val="0000FF"/>
          </w:rPr>
          <w:t>пункте 18</w:t>
        </w:r>
      </w:hyperlink>
      <w:r>
        <w:t xml:space="preserve"> настоящих Правил, информации и документам, размещенным им в единой информационной системе.</w:t>
      </w:r>
      <w:proofErr w:type="gramEnd"/>
    </w:p>
    <w:p w:rsidR="00DA0B12" w:rsidRDefault="00DA0B12">
      <w:pPr>
        <w:pStyle w:val="ConsPlusNormal"/>
        <w:ind w:firstLine="540"/>
        <w:jc w:val="both"/>
      </w:pPr>
      <w:r>
        <w:t xml:space="preserve">Операторы информационных систем, указанных в </w:t>
      </w:r>
      <w:hyperlink w:anchor="P113" w:history="1">
        <w:r>
          <w:rPr>
            <w:color w:val="0000FF"/>
          </w:rPr>
          <w:t>пункте 18</w:t>
        </w:r>
      </w:hyperlink>
      <w:r>
        <w:t xml:space="preserve"> настоящих Правил, обеспечивают достоверность и актуальность информации и документов, передаваемых ими в единую информационную систему.</w:t>
      </w:r>
    </w:p>
    <w:p w:rsidR="00DA0B12" w:rsidRDefault="00DA0B12">
      <w:pPr>
        <w:pStyle w:val="ConsPlusNormal"/>
        <w:ind w:firstLine="540"/>
        <w:jc w:val="both"/>
      </w:pPr>
      <w:r>
        <w:t xml:space="preserve">26. Организация информационного взаимодействия единой информационной системы и информационных систем, указанных в </w:t>
      </w:r>
      <w:hyperlink w:anchor="P113" w:history="1">
        <w:r>
          <w:rPr>
            <w:color w:val="0000FF"/>
          </w:rPr>
          <w:t>пункте 18</w:t>
        </w:r>
      </w:hyperlink>
      <w:r>
        <w:t xml:space="preserve"> настоящих Правил, осуществляется Федеральным казначейством и операторами иных информационных систем самостоятельно или с привлечением организаций, находящихся в их ведении, или иных организаций в соответствии с законодательством Российской Федерации.</w:t>
      </w:r>
    </w:p>
    <w:p w:rsidR="00DA0B12" w:rsidRDefault="00DA0B12">
      <w:pPr>
        <w:pStyle w:val="ConsPlusNormal"/>
        <w:ind w:firstLine="540"/>
        <w:jc w:val="both"/>
      </w:pPr>
      <w:r>
        <w:t xml:space="preserve">27. Правила информационного взаимодействия между единой информационной системой и информационными системами, указанными в </w:t>
      </w:r>
      <w:hyperlink w:anchor="P11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8" w:history="1">
        <w:r>
          <w:rPr>
            <w:color w:val="0000FF"/>
          </w:rPr>
          <w:t>"д" пункта 18</w:t>
        </w:r>
      </w:hyperlink>
      <w:r>
        <w:t xml:space="preserve"> настоящих Правил, </w:t>
      </w:r>
      <w:proofErr w:type="gramStart"/>
      <w:r>
        <w:t>включающие</w:t>
      </w:r>
      <w:proofErr w:type="gramEnd"/>
      <w:r>
        <w:t xml:space="preserve"> в том числе требования к стандартам и протоколам обмена электронными документами, устанавливаются соглашениями между Федеральным казначейством и заказчиками (операторами) информационных систем.</w:t>
      </w:r>
    </w:p>
    <w:p w:rsidR="00DA0B12" w:rsidRDefault="00DA0B12">
      <w:pPr>
        <w:pStyle w:val="ConsPlusNormal"/>
        <w:ind w:firstLine="540"/>
        <w:jc w:val="both"/>
      </w:pPr>
      <w:r>
        <w:t xml:space="preserve">Правила информационного взаимодействия между единой информационной системой и информационными системами, указанными в </w:t>
      </w:r>
      <w:hyperlink w:anchor="P115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17" w:history="1">
        <w:r>
          <w:rPr>
            <w:color w:val="0000FF"/>
          </w:rPr>
          <w:t>"г"</w:t>
        </w:r>
      </w:hyperlink>
      <w:r>
        <w:t xml:space="preserve"> и </w:t>
      </w:r>
      <w:hyperlink w:anchor="P119" w:history="1">
        <w:r>
          <w:rPr>
            <w:color w:val="0000FF"/>
          </w:rPr>
          <w:t>"е"</w:t>
        </w:r>
      </w:hyperlink>
      <w:r>
        <w:t xml:space="preserve"> - </w:t>
      </w:r>
      <w:hyperlink w:anchor="P121" w:history="1">
        <w:r>
          <w:rPr>
            <w:color w:val="0000FF"/>
          </w:rPr>
          <w:t>"з" пункта 18</w:t>
        </w:r>
      </w:hyperlink>
      <w:r>
        <w:t xml:space="preserve"> настоящих Правил, </w:t>
      </w:r>
      <w:proofErr w:type="gramStart"/>
      <w:r>
        <w:t>включающие</w:t>
      </w:r>
      <w:proofErr w:type="gramEnd"/>
      <w:r>
        <w:t xml:space="preserve"> в том числе требования к стандартам и протоколам обмена электронными документами, устанавливаются Федеральным казначейством по согласованию с Министерством </w:t>
      </w:r>
      <w:r>
        <w:lastRenderedPageBreak/>
        <w:t>экономического развития Российской Федерации.</w:t>
      </w: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jc w:val="both"/>
      </w:pPr>
    </w:p>
    <w:p w:rsidR="00DA0B12" w:rsidRDefault="00DA0B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4731" w:rsidRDefault="008A4731">
      <w:bookmarkStart w:id="12" w:name="_GoBack"/>
      <w:bookmarkEnd w:id="12"/>
    </w:p>
    <w:sectPr w:rsidR="008A4731" w:rsidSect="00EB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12"/>
    <w:rsid w:val="008A4731"/>
    <w:rsid w:val="00D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52DA1F14CBEA5371FA2D1EB6CBFCF59F5B92BC51B59BCD5261EE7F39IByBG" TargetMode="External"/><Relationship Id="rId13" Type="http://schemas.openxmlformats.org/officeDocument/2006/relationships/hyperlink" Target="consultantplus://offline/ref=7852DA1F14CBEA5371FA2D1EB6CBFCF59F5B92BC51B59BCD5261EE7F39IByBG" TargetMode="External"/><Relationship Id="rId18" Type="http://schemas.openxmlformats.org/officeDocument/2006/relationships/hyperlink" Target="consultantplus://offline/ref=7852DA1F14CBEA5371FA2D1EB6CBFCF59F5A90B956B19BCD5261EE7F39IByBG" TargetMode="External"/><Relationship Id="rId26" Type="http://schemas.openxmlformats.org/officeDocument/2006/relationships/hyperlink" Target="consultantplus://offline/ref=7852DA1F14CBEA5371FA2D1EB6CBFCF596559ABA56B9C6C75A38E27DI3yEG" TargetMode="External"/><Relationship Id="rId39" Type="http://schemas.openxmlformats.org/officeDocument/2006/relationships/hyperlink" Target="consultantplus://offline/ref=7852DA1F14CBEA5371FA2D1EB6CBFCF59F5B92BC51B59BCD5261EE7F39BBE3CFC8C437CE1AE0FB07IByF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52DA1F14CBEA5371FA2D1EB6CBFCF59F549AB851B49BCD5261EE7F39IByBG" TargetMode="External"/><Relationship Id="rId34" Type="http://schemas.openxmlformats.org/officeDocument/2006/relationships/hyperlink" Target="consultantplus://offline/ref=7852DA1F14CBEA5371FA2D1EB6CBFCF59F5A90B956B19BCD5261EE7F39IByBG" TargetMode="External"/><Relationship Id="rId42" Type="http://schemas.openxmlformats.org/officeDocument/2006/relationships/hyperlink" Target="consultantplus://offline/ref=7852DA1F14CBEA5371FA2D1EB6CBFCF59F5B92BC51B59BCD5261EE7F39BBE3CFC8C437CE1AE0FA02IBy4G" TargetMode="External"/><Relationship Id="rId7" Type="http://schemas.openxmlformats.org/officeDocument/2006/relationships/hyperlink" Target="consultantplus://offline/ref=7852DA1F14CBEA5371FA2D1EB6CBFCF59F5B92BC51B59BCD5261EE7F39BBE3CFC8C437CE1AE0FA04IByCG" TargetMode="External"/><Relationship Id="rId12" Type="http://schemas.openxmlformats.org/officeDocument/2006/relationships/hyperlink" Target="consultantplus://offline/ref=7852DA1F14CBEA5371FA2D1EB6CBFCF59F5B92BC51B59BCD5261EE7F39BBE3CFC8C437CE1AE0FA04IByCG" TargetMode="External"/><Relationship Id="rId17" Type="http://schemas.openxmlformats.org/officeDocument/2006/relationships/hyperlink" Target="consultantplus://offline/ref=7852DA1F14CBEA5371FA2D1EB6CBFCF59F5B92BC51B59BCD5261EE7F39IByBG" TargetMode="External"/><Relationship Id="rId25" Type="http://schemas.openxmlformats.org/officeDocument/2006/relationships/hyperlink" Target="consultantplus://offline/ref=7852DA1F14CBEA5371FA2D1EB6CBFCF596559ABA56B9C6C75A38E27DI3yEG" TargetMode="External"/><Relationship Id="rId33" Type="http://schemas.openxmlformats.org/officeDocument/2006/relationships/hyperlink" Target="consultantplus://offline/ref=7852DA1F14CBEA5371FA2D1EB6CBFCF59F5B92BC51B59BCD5261EE7F39IByBG" TargetMode="External"/><Relationship Id="rId38" Type="http://schemas.openxmlformats.org/officeDocument/2006/relationships/hyperlink" Target="consultantplus://offline/ref=7852DA1F14CBEA5371FA2D1EB6CBFCF59F5B92BC51B59BCD5261EE7F39BBE3CFC8C437CE1AE0FA06IBy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52DA1F14CBEA5371FA2D1EB6CBFCF59F5B92BC51B59BCD5261EE7F39BBE3CFC8C437CE1AE1F902IByBG" TargetMode="External"/><Relationship Id="rId20" Type="http://schemas.openxmlformats.org/officeDocument/2006/relationships/hyperlink" Target="consultantplus://offline/ref=7852DA1F14CBEA5371FA2D1EB6CBFCF59F5A90B956B19BCD5261EE7F39IByBG" TargetMode="External"/><Relationship Id="rId29" Type="http://schemas.openxmlformats.org/officeDocument/2006/relationships/hyperlink" Target="consultantplus://offline/ref=7852DA1F14CBEA5371FA2D1EB6CBFCF59F5A90B956B19BCD5261EE7F39IByBG" TargetMode="External"/><Relationship Id="rId41" Type="http://schemas.openxmlformats.org/officeDocument/2006/relationships/hyperlink" Target="consultantplus://offline/ref=7852DA1F14CBEA5371FA2D1EB6CBFCF59F5B92BC51B59BCD5261EE7F39BBE3CFC8C437CE1AE0FA02IBy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52DA1F14CBEA5371FA2D1EB6CBFCF59F5B92BC51B59BCD5261EE7F39BBE3CFC8C437CE1AE0FA00IByBG" TargetMode="External"/><Relationship Id="rId11" Type="http://schemas.openxmlformats.org/officeDocument/2006/relationships/hyperlink" Target="consultantplus://offline/ref=7852DA1F14CBEA5371FA2D1EB6CBFCF59F5A90B956B19BCD5261EE7F39IByBG" TargetMode="External"/><Relationship Id="rId24" Type="http://schemas.openxmlformats.org/officeDocument/2006/relationships/hyperlink" Target="consultantplus://offline/ref=7852DA1F14CBEA5371FA2D1EB6CBFCF596559ABA56B9C6C75A38E27DI3yEG" TargetMode="External"/><Relationship Id="rId32" Type="http://schemas.openxmlformats.org/officeDocument/2006/relationships/hyperlink" Target="consultantplus://offline/ref=7852DA1F14CBEA5371FA2D1EB6CBFCF59F5A90B956B19BCD5261EE7F39IByBG" TargetMode="External"/><Relationship Id="rId37" Type="http://schemas.openxmlformats.org/officeDocument/2006/relationships/hyperlink" Target="consultantplus://offline/ref=7852DA1F14CBEA5371FA2D1EB6CBFCF59F5B92BC51B59BCD5261EE7F39BBE3CFC8C437CE1AE0FA06IBy8G" TargetMode="External"/><Relationship Id="rId40" Type="http://schemas.openxmlformats.org/officeDocument/2006/relationships/hyperlink" Target="consultantplus://offline/ref=7852DA1F14CBEA5371FA2D1EB6CBFCF59F5B92BC51B59BCD5261EE7F39BBE3CFC8C437CE1AE1F90CIByC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852DA1F14CBEA5371FA2D1EB6CBFCF59F5B92BC51B59BCD5261EE7F39IByBG" TargetMode="External"/><Relationship Id="rId23" Type="http://schemas.openxmlformats.org/officeDocument/2006/relationships/hyperlink" Target="consultantplus://offline/ref=7852DA1F14CBEA5371FA2D1EB6CBFCF59F5A90B956B19BCD5261EE7F39IByBG" TargetMode="External"/><Relationship Id="rId28" Type="http://schemas.openxmlformats.org/officeDocument/2006/relationships/hyperlink" Target="consultantplus://offline/ref=7852DA1F14CBEA5371FA2D1EB6CBFCF59F5A90B956B19BCD5261EE7F39IByBG" TargetMode="External"/><Relationship Id="rId36" Type="http://schemas.openxmlformats.org/officeDocument/2006/relationships/hyperlink" Target="consultantplus://offline/ref=7852DA1F14CBEA5371FA2D1EB6CBFCF59F5B92BC51B59BCD5261EE7F39IByBG" TargetMode="External"/><Relationship Id="rId10" Type="http://schemas.openxmlformats.org/officeDocument/2006/relationships/hyperlink" Target="consultantplus://offline/ref=7852DA1F14CBEA5371FA2D1EB6CBFCF59F5B92BC51B59BCD5261EE7F39IByBG" TargetMode="External"/><Relationship Id="rId19" Type="http://schemas.openxmlformats.org/officeDocument/2006/relationships/hyperlink" Target="consultantplus://offline/ref=7852DA1F14CBEA5371FA2D1EB6CBFCF59F5B92BC51B59BCD5261EE7F39IByBG" TargetMode="External"/><Relationship Id="rId31" Type="http://schemas.openxmlformats.org/officeDocument/2006/relationships/hyperlink" Target="consultantplus://offline/ref=7852DA1F14CBEA5371FA2D1EB6CBFCF59F5B92BC51B59BCD5261EE7F39IByB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52DA1F14CBEA5371FA2D1EB6CBFCF59F5A90B956B19BCD5261EE7F39IByBG" TargetMode="External"/><Relationship Id="rId14" Type="http://schemas.openxmlformats.org/officeDocument/2006/relationships/hyperlink" Target="consultantplus://offline/ref=7852DA1F14CBEA5371FA2D1EB6CBFCF59F5A90B956B19BCD5261EE7F39IByBG" TargetMode="External"/><Relationship Id="rId22" Type="http://schemas.openxmlformats.org/officeDocument/2006/relationships/hyperlink" Target="consultantplus://offline/ref=7852DA1F14CBEA5371FA2D1EB6CBFCF59F5B92BC51B59BCD5261EE7F39IByBG" TargetMode="External"/><Relationship Id="rId27" Type="http://schemas.openxmlformats.org/officeDocument/2006/relationships/hyperlink" Target="consultantplus://offline/ref=7852DA1F14CBEA5371FA2D1EB6CBFCF59F5B92BC51B59BCD5261EE7F39IByBG" TargetMode="External"/><Relationship Id="rId30" Type="http://schemas.openxmlformats.org/officeDocument/2006/relationships/hyperlink" Target="consultantplus://offline/ref=7852DA1F14CBEA5371FA2D1EB6CBFCF59F5B92BC51B59BCD5261EE7F39BBE3CFC8C437CE1AE0FB07IByFG" TargetMode="External"/><Relationship Id="rId35" Type="http://schemas.openxmlformats.org/officeDocument/2006/relationships/hyperlink" Target="consultantplus://offline/ref=7852DA1F14CBEA5371FA2D1EB6CBFCF59F5B92BC51B59BCD5261EE7F39IByB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5062</Words>
  <Characters>28855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2016-01-11T06:50:00Z</dcterms:created>
  <dcterms:modified xsi:type="dcterms:W3CDTF">2016-01-11T06:51:00Z</dcterms:modified>
</cp:coreProperties>
</file>